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C29D" w14:textId="77777777" w:rsidR="007D56C7" w:rsidRPr="007D56C7" w:rsidRDefault="007D56C7" w:rsidP="007D56C7">
      <w:pPr>
        <w:spacing w:beforeAutospacing="1" w:after="100" w:afterAutospacing="1"/>
        <w:rPr>
          <w:rFonts w:ascii="-webkit-standard" w:eastAsia="Times New Roman" w:hAnsi="-webkit-standard" w:cs="Times New Roman"/>
          <w:color w:val="000000"/>
        </w:rPr>
      </w:pPr>
      <w:r w:rsidRPr="007D56C7">
        <w:rPr>
          <w:rFonts w:ascii="-webkit-standard" w:eastAsia="Times New Roman" w:hAnsi="-webkit-standard" w:cs="Times New Roman"/>
          <w:color w:val="000000"/>
        </w:rPr>
        <w:t xml:space="preserve">Roberta (Bobbi”) Liebenberg, </w:t>
      </w:r>
      <w:proofErr w:type="gramStart"/>
      <w:r w:rsidRPr="007D56C7">
        <w:rPr>
          <w:rFonts w:ascii="-webkit-standard" w:eastAsia="Times New Roman" w:hAnsi="-webkit-standard" w:cs="Times New Roman"/>
          <w:color w:val="000000"/>
        </w:rPr>
        <w:t>a  partner</w:t>
      </w:r>
      <w:proofErr w:type="gramEnd"/>
      <w:r w:rsidRPr="007D56C7">
        <w:rPr>
          <w:rFonts w:ascii="-webkit-standard" w:eastAsia="Times New Roman" w:hAnsi="-webkit-standard" w:cs="Times New Roman"/>
          <w:color w:val="000000"/>
        </w:rPr>
        <w:t xml:space="preserve"> at Fine, Kaplan and Black in Philadelphia, focuses her practice on antitrust and class actions. She has been appointed by courts to represent plaintiff classes in many class actions, and is now Lead Counsel for the End Payer </w:t>
      </w:r>
      <w:proofErr w:type="gramStart"/>
      <w:r w:rsidRPr="007D56C7">
        <w:rPr>
          <w:rFonts w:ascii="-webkit-standard" w:eastAsia="Times New Roman" w:hAnsi="-webkit-standard" w:cs="Times New Roman"/>
          <w:color w:val="000000"/>
        </w:rPr>
        <w:t>Purchaser  class</w:t>
      </w:r>
      <w:proofErr w:type="gramEnd"/>
      <w:r w:rsidRPr="007D56C7">
        <w:rPr>
          <w:rFonts w:ascii="-webkit-standard" w:eastAsia="Times New Roman" w:hAnsi="-webkit-standard" w:cs="Times New Roman"/>
          <w:color w:val="000000"/>
        </w:rPr>
        <w:t xml:space="preserve"> in the </w:t>
      </w:r>
      <w:r w:rsidRPr="007D56C7">
        <w:rPr>
          <w:rFonts w:ascii="-webkit-standard" w:eastAsia="Times New Roman" w:hAnsi="-webkit-standard" w:cs="Times New Roman"/>
          <w:i/>
          <w:iCs/>
          <w:color w:val="000000"/>
        </w:rPr>
        <w:t>Generic Pharmaceuticals Pricing Antitrust Litigation</w:t>
      </w:r>
      <w:r w:rsidRPr="007D56C7">
        <w:rPr>
          <w:rFonts w:ascii="-webkit-standard" w:eastAsia="Times New Roman" w:hAnsi="-webkit-standard" w:cs="Times New Roman"/>
          <w:color w:val="000000"/>
        </w:rPr>
        <w:t>, which is the largest pending antitrust MDL in the country.  She was one of trial counsel for the class in the </w:t>
      </w:r>
      <w:r w:rsidRPr="007D56C7">
        <w:rPr>
          <w:rFonts w:ascii="-webkit-standard" w:eastAsia="Times New Roman" w:hAnsi="-webkit-standard" w:cs="Times New Roman"/>
          <w:i/>
          <w:iCs/>
          <w:color w:val="000000"/>
        </w:rPr>
        <w:t xml:space="preserve">Urethanes Antitrust </w:t>
      </w:r>
      <w:proofErr w:type="gramStart"/>
      <w:r w:rsidRPr="007D56C7">
        <w:rPr>
          <w:rFonts w:ascii="-webkit-standard" w:eastAsia="Times New Roman" w:hAnsi="-webkit-standard" w:cs="Times New Roman"/>
          <w:i/>
          <w:iCs/>
          <w:color w:val="000000"/>
        </w:rPr>
        <w:t>Litigation</w:t>
      </w:r>
      <w:r w:rsidRPr="007D56C7">
        <w:rPr>
          <w:rFonts w:ascii="-webkit-standard" w:eastAsia="Times New Roman" w:hAnsi="-webkit-standard" w:cs="Times New Roman"/>
          <w:color w:val="000000"/>
        </w:rPr>
        <w:t>,  where</w:t>
      </w:r>
      <w:proofErr w:type="gramEnd"/>
      <w:r w:rsidRPr="007D56C7">
        <w:rPr>
          <w:rFonts w:ascii="-webkit-standard" w:eastAsia="Times New Roman" w:hAnsi="-webkit-standard" w:cs="Times New Roman"/>
          <w:color w:val="000000"/>
        </w:rPr>
        <w:t xml:space="preserve"> a $1.06 billion judgment was entered against Dow Chemical Company after a four week jury trial.  That was the largest price-fixing judgment ever.  The judgment was affirmed by the Tenth Circuit and during Dow’s appeal to the Supreme </w:t>
      </w:r>
      <w:proofErr w:type="gramStart"/>
      <w:r w:rsidRPr="007D56C7">
        <w:rPr>
          <w:rFonts w:ascii="-webkit-standard" w:eastAsia="Times New Roman" w:hAnsi="-webkit-standard" w:cs="Times New Roman"/>
          <w:color w:val="000000"/>
        </w:rPr>
        <w:t>Court,  it</w:t>
      </w:r>
      <w:proofErr w:type="gramEnd"/>
      <w:r w:rsidRPr="007D56C7">
        <w:rPr>
          <w:rFonts w:ascii="-webkit-standard" w:eastAsia="Times New Roman" w:hAnsi="-webkit-standard" w:cs="Times New Roman"/>
          <w:color w:val="000000"/>
        </w:rPr>
        <w:t xml:space="preserve"> settled for $835 million, the most ever obtained from a single defendant in a price-fixing case. She has also defended Temple University </w:t>
      </w:r>
      <w:proofErr w:type="gramStart"/>
      <w:r w:rsidRPr="007D56C7">
        <w:rPr>
          <w:rFonts w:ascii="-webkit-standard" w:eastAsia="Times New Roman" w:hAnsi="-webkit-standard" w:cs="Times New Roman"/>
          <w:color w:val="000000"/>
        </w:rPr>
        <w:t>and  Fortune</w:t>
      </w:r>
      <w:proofErr w:type="gramEnd"/>
      <w:r w:rsidRPr="007D56C7">
        <w:rPr>
          <w:rFonts w:ascii="-webkit-standard" w:eastAsia="Times New Roman" w:hAnsi="-webkit-standard" w:cs="Times New Roman"/>
          <w:color w:val="000000"/>
        </w:rPr>
        <w:t xml:space="preserve"> 500 companies, including Southwest Airlines, in class actions and other complex commercial litigation. </w:t>
      </w:r>
    </w:p>
    <w:p w14:paraId="7DC9F65F" w14:textId="77777777" w:rsidR="007D56C7" w:rsidRPr="007D56C7" w:rsidRDefault="007D56C7" w:rsidP="007D56C7">
      <w:pPr>
        <w:spacing w:before="100" w:beforeAutospacing="1" w:after="100" w:afterAutospacing="1"/>
        <w:rPr>
          <w:rFonts w:ascii="-webkit-standard" w:eastAsia="Times New Roman" w:hAnsi="-webkit-standard" w:cs="Times New Roman"/>
          <w:color w:val="000000"/>
        </w:rPr>
      </w:pPr>
      <w:r w:rsidRPr="007D56C7">
        <w:rPr>
          <w:rFonts w:ascii="-webkit-standard" w:eastAsia="Times New Roman" w:hAnsi="-webkit-standard" w:cs="Times New Roman"/>
          <w:color w:val="000000"/>
        </w:rPr>
        <w:t>Ms. Liebenberg  has chaired numerous organizations devoted to gender equality in the profession, including the ABA Commission on Women in the Profession, the ABA Gender Equity Task Force, the ABA Presidential Initiative on Achieving Long-Term Careers for Women in Law,  </w:t>
      </w:r>
      <w:proofErr w:type="spellStart"/>
      <w:r w:rsidRPr="007D56C7">
        <w:rPr>
          <w:rFonts w:ascii="-webkit-standard" w:eastAsia="Times New Roman" w:hAnsi="-webkit-standard" w:cs="Times New Roman"/>
          <w:color w:val="000000"/>
        </w:rPr>
        <w:t>DirectWomen</w:t>
      </w:r>
      <w:proofErr w:type="spellEnd"/>
      <w:r w:rsidRPr="007D56C7">
        <w:rPr>
          <w:rFonts w:ascii="-webkit-standard" w:eastAsia="Times New Roman" w:hAnsi="-webkit-standard" w:cs="Times New Roman"/>
          <w:color w:val="000000"/>
        </w:rPr>
        <w:t xml:space="preserve"> (the only organization devoted to increasing the number of women attorneys on corporate boards), the Pennsylvania and Philadelphia Bar Associations’ respective committees on women in the profession, and the Pennsylvania Interbranch Commission for Gender, Racial and Ethnic Fairness.  In these leadership roles, she has spearheaded a number of initiatives, studies, and publications concerning the gender pay </w:t>
      </w:r>
      <w:proofErr w:type="gramStart"/>
      <w:r w:rsidRPr="007D56C7">
        <w:rPr>
          <w:rFonts w:ascii="-webkit-standard" w:eastAsia="Times New Roman" w:hAnsi="-webkit-standard" w:cs="Times New Roman"/>
          <w:color w:val="000000"/>
        </w:rPr>
        <w:t>gap,  the</w:t>
      </w:r>
      <w:proofErr w:type="gramEnd"/>
      <w:r w:rsidRPr="007D56C7">
        <w:rPr>
          <w:rFonts w:ascii="-webkit-standard" w:eastAsia="Times New Roman" w:hAnsi="-webkit-standard" w:cs="Times New Roman"/>
          <w:color w:val="000000"/>
        </w:rPr>
        <w:t xml:space="preserve"> under-representation of women lawyers in equity partnerships and positions of power and influence, implicit bias, sexual harassment, and myriad other issues of importance to women lawyers.  Working in collaboration with Stephanie Scharf, Ms. Liebenberg has been at the vanguard of cutting-edge research addressing the dearth of women in lead roles at trial (“First Chairs at Trial-More Women Need Seats at the Table”)  and the high rates of attrition of experienced women lawyers from private practice (“Walking out the Door: The Facts, Figures and Future of Experienced Women Lawyers in Private Practice”). In those groundbreaking publications, Ms. Scharf and Ms. Liebenberg provide concrete best practices and solutions to create a more level playing field for women lawyers.</w:t>
      </w:r>
    </w:p>
    <w:p w14:paraId="47FD85BC" w14:textId="77777777" w:rsidR="007D56C7" w:rsidRPr="007D56C7" w:rsidRDefault="007D56C7" w:rsidP="007D56C7">
      <w:pPr>
        <w:spacing w:before="100" w:beforeAutospacing="1" w:afterAutospacing="1"/>
        <w:rPr>
          <w:rFonts w:ascii="-webkit-standard" w:eastAsia="Times New Roman" w:hAnsi="-webkit-standard" w:cs="Times New Roman"/>
          <w:color w:val="000000"/>
        </w:rPr>
      </w:pPr>
      <w:r w:rsidRPr="007D56C7">
        <w:rPr>
          <w:rFonts w:ascii="-webkit-standard" w:eastAsia="Times New Roman" w:hAnsi="-webkit-standard" w:cs="Times New Roman"/>
          <w:color w:val="000000"/>
        </w:rPr>
        <w:t>Ms. Liebenberg has received many awards and honors, including  induction into the American Antitrust Institute Private Enforcement Hall of Fame, the Margaret Brent Women Lawyers of Achievement Award from the ABA Commission on Women in the Profession, the Lynette Norton Award from the Pennsylvania Bar Association,  the Sandra Day O'Connor Award from the Philadelphia Bar Association, the Florence K. Murray Award from the National Association of Women Judges, the Hortense Ward Courageous Leader Award from the Center for Women in Law at the University of Texas School of Law, the Martha Fay Africa Golden Hammer Award from the ABA Law Practice Division,  the Lifetime Achievement Award from Corporate Counsel and Inside Counsel magazines, the Philadelphia Inquirer’s “Influencers of Law-Lifetime Achievement Award</w:t>
      </w:r>
      <w:proofErr w:type="gramStart"/>
      <w:r w:rsidRPr="007D56C7">
        <w:rPr>
          <w:rFonts w:ascii="-webkit-standard" w:eastAsia="Times New Roman" w:hAnsi="-webkit-standard" w:cs="Times New Roman"/>
          <w:color w:val="000000"/>
        </w:rPr>
        <w:t>,”  the</w:t>
      </w:r>
      <w:proofErr w:type="gramEnd"/>
      <w:r w:rsidRPr="007D56C7">
        <w:rPr>
          <w:rFonts w:ascii="-webkit-standard" w:eastAsia="Times New Roman" w:hAnsi="-webkit-standard" w:cs="Times New Roman"/>
          <w:color w:val="000000"/>
        </w:rPr>
        <w:t xml:space="preserve"> Lifetime Achievement Award and the Distinguished Leader Award from The Legal Intelligencer, Philadelphia's daily legal newspaper, and the “Outstanding Achievement Award” from Chambers Women in Law. She was named by former Pennsylvania Governor Edward Rendell as a "Distinguished Daughter of Pennsylvania,” was named by the National Law </w:t>
      </w:r>
      <w:r w:rsidRPr="007D56C7">
        <w:rPr>
          <w:rFonts w:ascii="-webkit-standard" w:eastAsia="Times New Roman" w:hAnsi="-webkit-standard" w:cs="Times New Roman"/>
          <w:color w:val="000000"/>
        </w:rPr>
        <w:lastRenderedPageBreak/>
        <w:t>Journal as one of the “50 Most Influential Women Lawyers in America,” was named by the National Law Journal as one of the country’s “Elite Women of the Plaintiffs’ Bar,” and was named by the Philadelphia Business Journal as one of the “Best of the Bar.”</w:t>
      </w:r>
    </w:p>
    <w:p w14:paraId="3C05D8CC" w14:textId="77777777" w:rsidR="006655FC" w:rsidRPr="007D56C7" w:rsidRDefault="007D56C7" w:rsidP="007D56C7"/>
    <w:sectPr w:rsidR="006655FC" w:rsidRPr="007D56C7" w:rsidSect="0007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86"/>
    <w:rsid w:val="000721D8"/>
    <w:rsid w:val="00415986"/>
    <w:rsid w:val="007D56C7"/>
    <w:rsid w:val="00A5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AC8BC"/>
  <w15:chartTrackingRefBased/>
  <w15:docId w15:val="{2D6580E4-65C7-CC4F-8D23-8064BAC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986"/>
    <w:rPr>
      <w:color w:val="0000FF"/>
      <w:u w:val="single"/>
    </w:rPr>
  </w:style>
  <w:style w:type="character" w:customStyle="1" w:styleId="apple-converted-space">
    <w:name w:val="apple-converted-space"/>
    <w:basedOn w:val="DefaultParagraphFont"/>
    <w:rsid w:val="0041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95140">
      <w:bodyDiv w:val="1"/>
      <w:marLeft w:val="0"/>
      <w:marRight w:val="0"/>
      <w:marTop w:val="0"/>
      <w:marBottom w:val="0"/>
      <w:divBdr>
        <w:top w:val="none" w:sz="0" w:space="0" w:color="auto"/>
        <w:left w:val="none" w:sz="0" w:space="0" w:color="auto"/>
        <w:bottom w:val="none" w:sz="0" w:space="0" w:color="auto"/>
        <w:right w:val="none" w:sz="0" w:space="0" w:color="auto"/>
      </w:divBdr>
      <w:divsChild>
        <w:div w:id="132520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137602">
              <w:marLeft w:val="0"/>
              <w:marRight w:val="0"/>
              <w:marTop w:val="0"/>
              <w:marBottom w:val="0"/>
              <w:divBdr>
                <w:top w:val="none" w:sz="0" w:space="0" w:color="auto"/>
                <w:left w:val="none" w:sz="0" w:space="0" w:color="auto"/>
                <w:bottom w:val="none" w:sz="0" w:space="0" w:color="auto"/>
                <w:right w:val="none" w:sz="0" w:space="0" w:color="auto"/>
              </w:divBdr>
              <w:divsChild>
                <w:div w:id="908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040994">
                      <w:marLeft w:val="0"/>
                      <w:marRight w:val="0"/>
                      <w:marTop w:val="0"/>
                      <w:marBottom w:val="0"/>
                      <w:divBdr>
                        <w:top w:val="none" w:sz="0" w:space="0" w:color="auto"/>
                        <w:left w:val="none" w:sz="0" w:space="0" w:color="auto"/>
                        <w:bottom w:val="none" w:sz="0" w:space="0" w:color="auto"/>
                        <w:right w:val="none" w:sz="0" w:space="0" w:color="auto"/>
                      </w:divBdr>
                      <w:divsChild>
                        <w:div w:id="15222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06634">
      <w:bodyDiv w:val="1"/>
      <w:marLeft w:val="0"/>
      <w:marRight w:val="0"/>
      <w:marTop w:val="0"/>
      <w:marBottom w:val="0"/>
      <w:divBdr>
        <w:top w:val="none" w:sz="0" w:space="0" w:color="auto"/>
        <w:left w:val="none" w:sz="0" w:space="0" w:color="auto"/>
        <w:bottom w:val="none" w:sz="0" w:space="0" w:color="auto"/>
        <w:right w:val="none" w:sz="0" w:space="0" w:color="auto"/>
      </w:divBdr>
      <w:divsChild>
        <w:div w:id="1052845472">
          <w:marLeft w:val="0"/>
          <w:marRight w:val="0"/>
          <w:marTop w:val="0"/>
          <w:marBottom w:val="0"/>
          <w:divBdr>
            <w:top w:val="none" w:sz="0" w:space="0" w:color="auto"/>
            <w:left w:val="none" w:sz="0" w:space="0" w:color="auto"/>
            <w:bottom w:val="none" w:sz="0" w:space="0" w:color="auto"/>
            <w:right w:val="none" w:sz="0" w:space="0" w:color="auto"/>
          </w:divBdr>
        </w:div>
        <w:div w:id="160321299">
          <w:marLeft w:val="0"/>
          <w:marRight w:val="0"/>
          <w:marTop w:val="0"/>
          <w:marBottom w:val="0"/>
          <w:divBdr>
            <w:top w:val="none" w:sz="0" w:space="0" w:color="auto"/>
            <w:left w:val="none" w:sz="0" w:space="0" w:color="auto"/>
            <w:bottom w:val="none" w:sz="0" w:space="0" w:color="auto"/>
            <w:right w:val="none" w:sz="0" w:space="0" w:color="auto"/>
          </w:divBdr>
        </w:div>
        <w:div w:id="1435635248">
          <w:marLeft w:val="0"/>
          <w:marRight w:val="0"/>
          <w:marTop w:val="0"/>
          <w:marBottom w:val="0"/>
          <w:divBdr>
            <w:top w:val="none" w:sz="0" w:space="0" w:color="auto"/>
            <w:left w:val="none" w:sz="0" w:space="0" w:color="auto"/>
            <w:bottom w:val="none" w:sz="0" w:space="0" w:color="auto"/>
            <w:right w:val="none" w:sz="0" w:space="0" w:color="auto"/>
          </w:divBdr>
          <w:divsChild>
            <w:div w:id="799959645">
              <w:marLeft w:val="0"/>
              <w:marRight w:val="0"/>
              <w:marTop w:val="0"/>
              <w:marBottom w:val="0"/>
              <w:divBdr>
                <w:top w:val="none" w:sz="0" w:space="0" w:color="auto"/>
                <w:left w:val="none" w:sz="0" w:space="0" w:color="auto"/>
                <w:bottom w:val="none" w:sz="0" w:space="0" w:color="auto"/>
                <w:right w:val="none" w:sz="0" w:space="0" w:color="auto"/>
              </w:divBdr>
            </w:div>
            <w:div w:id="225073567">
              <w:marLeft w:val="0"/>
              <w:marRight w:val="0"/>
              <w:marTop w:val="0"/>
              <w:marBottom w:val="0"/>
              <w:divBdr>
                <w:top w:val="none" w:sz="0" w:space="0" w:color="auto"/>
                <w:left w:val="none" w:sz="0" w:space="0" w:color="auto"/>
                <w:bottom w:val="none" w:sz="0" w:space="0" w:color="auto"/>
                <w:right w:val="none" w:sz="0" w:space="0" w:color="auto"/>
              </w:divBdr>
            </w:div>
          </w:divsChild>
        </w:div>
        <w:div w:id="142980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6699</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Simpson</dc:creator>
  <cp:keywords/>
  <dc:description/>
  <cp:lastModifiedBy>Christina Simpson</cp:lastModifiedBy>
  <cp:revision>1</cp:revision>
  <dcterms:created xsi:type="dcterms:W3CDTF">2020-07-02T02:10:00Z</dcterms:created>
  <dcterms:modified xsi:type="dcterms:W3CDTF">2020-07-20T16:38:00Z</dcterms:modified>
</cp:coreProperties>
</file>